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58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54" text:style-name="Internet_20_link" text:visited-style-name="Visited_20_Internet_20_Link">
              <text:span text:style-name="ListLabel_20_28">
                <text:span text:style-name="T8">1 2024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54"/>
        2024
        <text:bookmark-end text:name="3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08-10-2024 15:22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GemeentebelangenVVD - Vastlopend stroomnet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46,52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meentebelangenVVD-Vastlopend-stroomn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18 - Schriftelijke vragen - Vastlopend stroomnet/netcongestie
              <text:span text:style-name="T3"/>
            </text:p>
            <text:p text:style-name="P7"/>
          </table:table-cell>
          <table:table-cell table:style-name="Table4.A2" office:value-type="string">
            <text:p text:style-name="P8">01-03-2024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Schriftelijke-vragen-Vastlopend-stroomnetnetcongest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Schriftelijke vragen Keerpunt22 - Waarderingsbijdrage voor jonge carnavalswagenbouwers
              <text:span text:style-name="T3"/>
            </text:p>
            <text:p text:style-name="P7"/>
          </table:table-cell>
          <table:table-cell table:style-name="Table4.A2" office:value-type="string">
            <text:p text:style-name="P8">21-02-2024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80,80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Waarderingsbijdrage-voor-jonge-carnavalswagenbouw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25 - Schriftelijke vragen waarderingsbijdrage voor jonge carnavalsvierders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241,59 KB</text:p>
          </table:table-cell>
          <table:table-cell table:style-name="Table4.A2" office:value-type="string">
            <text:p text:style-name="P33">
              <text:a xlink:type="simple" xlink:href="https://bestuur.tubbergen.nl//Documenten/Raadsbrief-25-Schriftelijke-vragen-Waarderingsbijdrage-voor-jonge-carnavalsvierder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Schriftelijke vragen CDA - Aankoop grond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21,54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DA-Aankoop-grond-Alber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33 - Beantwoording schriftelijke vragen CDA fractie met betrekking tot de aankoop van grond voor de ontwikkeling van een bedrijventerrein in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24-05-2024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Beantwoording-schriftelijke-vragen-CDA-fractie-met-betrekking-tot-de-aankoop-van-grond-voor-de-ontwikkeling-van-een-bedrijventerrein-in-Alberg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Schriftelijke vragen Keerpunt22 - Politiek actief
              <text:span text:style-name="T3"/>
            </text:p>
            <text:p text:style-name="P7"/>
          </table:table-cell>
          <table:table-cell table:style-name="Table4.A2" office:value-type="string">
            <text:p text:style-name="P8">20-03-2024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Politiek-acti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32 - Beantwoording schriftelijke vragen fractie Keerpunt22 m.b.t. Politiek Actief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Beantwoording-schriftelijke-vragen-fractie-Keerpunt22-m-b-t-Politiek-Actief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Schriftelijke vragen Keerpunt22 - Voorrang eigen inwoners bij 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20-03-2024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46,84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Voorrang-eigen-inwoners-bij-huisves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34 - Beantwoording schriftelijke vragen fractie Keerpunt22 - Voorrang eigen inwoners bij 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18-04-2024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556,17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Beantwoording-schriftelijke-vragen-fractie-Keerpunt22-Voorrang-eigen-inwoners-bij-huisvesting-merge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Schriftelijke vragen Lokaal Sterk - Woningsplitsing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36,13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Lokaal-Sterk-Woningsplits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40 - Beantwoording schriftelijke vragen fractie Lokaal Sterk met betrekking tot woningsplitsing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159,32 KB</text:p>
          </table:table-cell>
          <table:table-cell table:style-name="Table4.A2" office:value-type="string">
            <text:p text:style-name="P33">
              <text:a xlink:type="simple" xlink:href="https://bestuur.tubbergen.nl//Documenten/Raadsbrief-40-Beantwoording-schriftelijke-vragen-fractie-Lokaal-Sterk-met-betrekking-tot-woningsplitsing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Schriftelijke vragen Keerpunt22 - Uitvoering werkzaamheden in de openbare ruimte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97,39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Uitvoering-werkzaamheden-in-de-openbare-ruimt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47 - Beantwoording schriftelijke vragen fractie Keerpunt22 met betrekking tot Uitvoering werkzaamheden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Beantwoording-schriftelijke-vragen-fractie-Keerpunt22-met-betrekking-tot-Uitvoering-werkzaamheden-in-de-openbare-ruimt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Schriftelijke vragen Keerpunt22 - Gast van de Raad
              <text:span text:style-name="T3"/>
            </text:p>
            <text:p text:style-name="P7"/>
          </table:table-cell>
          <table:table-cell table:style-name="Table4.A2" office:value-type="string">
            <text:p text:style-name="P8">24-05-2024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69,28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Gast-van-de-Raad-doc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49 - Beantwoording schriftelijke vragen fractie Keerpunt22 - Gast van de Raad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370,13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Beantwoording-schriftelijke-vragen-fractie-Keerpunt22-Gast-van-de-Raa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20240621 Schriftelijke vragen PvdA -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25-06-2024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52,06 KB</text:p>
          </table:table-cell>
          <table:table-cell table:style-name="Table4.A2" office:value-type="string">
            <text:p text:style-name="P33">
              <text:a xlink:type="simple" xlink:href="https://bestuur.tubbergen.nl//Documenten/20240621-Schriftelijke-vragen-PvdA-AZC-Al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62 - Beantwoording schriftelijke vragen PvdA over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19-07-2024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215,14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Beantwoording-schriftelijke-vragen-PvdA-over-azc-Alberg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Schriftelijke vragen fractie Lokaal Sterk - Woningbouwontwikkeling Manderveen.doc
              <text:span text:style-name="T3"/>
            </text:p>
            <text:p text:style-name="P7"/>
          </table:table-cell>
          <table:table-cell table:style-name="Table4.A2" office:value-type="string">
            <text:p text:style-name="P8">08-07-2024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172,55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fractie-Lokaal-Sterk-Woningbouwontwikkeling-Manderveen-doc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56 - Beantwoording schriftelijke vragen Lokaal Sterk - Woningbouwontwikkeling Manderveen
              <text:span text:style-name="T3"/>
            </text:p>
            <text:p text:style-name="P7"/>
          </table:table-cell>
          <table:table-cell table:style-name="Table4.A2" office:value-type="string">
            <text:p text:style-name="P8">18-07-2024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Lokaal-Sterk-Woningbouwontwikkeling-Manderve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Schriftelijke vragen fractie PvdA - Opvang van Oekraïners.doc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345,86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fractie-PvdA-Opvang-van-Oekrainers-doc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63 - Beantwoording schriftelijke vragen PvdA over opvang van Oekraïners
              <text:span text:style-name="T3"/>
            </text:p>
            <text:p text:style-name="P7"/>
          </table:table-cell>
          <table:table-cell table:style-name="Table4.A2" office:value-type="string">
            <text:p text:style-name="P8">03-09-2024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Beantwoording-schriftelijke-vragen-PvdA-over-opvang-van-Oekrainers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Schriftelijke vragen Lokaal Sterk - Onderhoudskosten voetbalvelden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Lokaal-Sterk-Onderhoudskosten-voetbalvel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64 - Beantwoording schriftelijke vragen Lokaal Sterk indexering onderhoudskosten en aanpassen vergoeding voor traningsvelden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Lokaal-Sterk-indexering-onderhoudskosten-en-aanpassen-vergoeding-voor-traningsvel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Schriftelijke vragen Keerpunt22 - Bestrijding jacobskruiskruid
              <text:span text:style-name="T3"/>
            </text:p>
            <text:p text:style-name="P7"/>
          </table:table-cell>
          <table:table-cell table:style-name="Table4.A2" office:value-type="string">
            <text:p text:style-name="P8">22-07-2024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74,05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Bestrijding-jacobskruiskrui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65 - Beantwoording schriftelijke vragen Keerpunt22 m.b.t. bestrijding Jakobuskruiskruid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Beantwoording-schriftelijke-vragen-Keerpunt22-m-b-t-bestrijding-Jakobuskruiskru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Schriftelijke vragen CDA - grenscontroles Duitsland
              <text:span text:style-name="T3"/>
            </text:p>
            <text:p text:style-name="P7"/>
          </table:table-cell>
          <table:table-cell table:style-name="Table4.A2" office:value-type="string">
            <text:p text:style-name="P8">10-09-2024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44,74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DA-grenscontroles-Duits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70 - Beantwoording schriftelijke vragen fractie CDA met betrekking tot Duitse grenscontroles
              <text:span text:style-name="T3"/>
            </text:p>
            <text:p text:style-name="P7"/>
          </table:table-cell>
          <table:table-cell table:style-name="Table4.A2" office:value-type="string">
            <text:p text:style-name="P8">08-10-2024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135,67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Beantwoording-schriftelijke-vragen-fractie-CDA-met-betrekking-tot-Duitse-grenscontrole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9" meta:object-count="0" meta:page-count="4" meta:paragraph-count="189" meta:word-count="483" meta:character-count="3407" meta:non-whitespace-character-count="3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