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50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Tubbergen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01:55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8" text:style-name="Internet_20_link" text:visited-style-name="Visited_20_Internet_20_Link">
              <text:span text:style-name="ListLabel_20_28">
                <text:span text:style-name="T8">1 2023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8"/>
        2023
        <text:bookmark-end text:name="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01-02-2024 13:38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- Uitkomsten WOO-verzoek aangaande AZC Albergen (Keerpunt22)
              <text:span text:style-name="T3"/>
            </text:p>
            <text:p text:style-name="P7"/>
          </table:table-cell>
          <table:table-cell table:style-name="Table4.A2" office:value-type="string">
            <text:p text:style-name="P8">13-02-2023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Uitkomsten-WOO-verzoek-aangaande-AZC-Albergen-Keerpunt22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Schriftelijke vragen - Brug over het kanaal Almelo-Nordhorn ter hoogte van de Weemselerweg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10-03-2023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66,95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Brug-over-het-kanaal-Almelo-Nordhorn-ter-hoogte-van-de-Weemselerweg-GB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Raadsbrief 24 - Beantwoording schriftelijke vragen fractie GBVVD m.b.t. afsluiten Weemselerbrug
              <text:span text:style-name="T3"/>
            </text:p>
            <text:p text:style-name="P7"/>
          </table:table-cell>
          <table:table-cell table:style-name="Table4.A2" office:value-type="string">
            <text:p text:style-name="P8">17-04-2023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361,16 KB</text:p>
          </table:table-cell>
          <table:table-cell table:style-name="Table4.A2" office:value-type="string">
            <text:p text:style-name="P33">
              <text:a xlink:type="simple" xlink:href="https://bestuur.tubbergen.nl//Documenten/Raadsbrief-24-Beantwoording-schriftelijke-vragen-fractie-GBVVD-m-b-t-afsluiten-Weemselerbru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Schriftelijke vragen - Woningsplitsing (Lokaal Sterk)
              <text:span text:style-name="T3"/>
            </text:p>
            <text:p text:style-name="P7"/>
          </table:table-cell>
          <table:table-cell table:style-name="Table4.A2" office:value-type="string">
            <text:p text:style-name="P8">14-03-2023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Woningsplitsing-Lokaal-St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Raadsbrief 23 - Beantwoording schriftelijke vragen fractie Lokaal Sterk mbt woningsplitsing
              <text:span text:style-name="T3"/>
            </text:p>
            <text:p text:style-name="P7"/>
          </table:table-cell>
          <table:table-cell table:style-name="Table4.A2" office:value-type="string">
            <text:p text:style-name="P8">13-04-2023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349,58 KB</text:p>
          </table:table-cell>
          <table:table-cell table:style-name="Table4.A2" office:value-type="string">
            <text:p text:style-name="P33">
              <text:a xlink:type="simple" xlink:href="https://bestuur.tubbergen.nl//Documenten/Raadsbrief-23-Beantwoording-schriftelijke-vragen-fractie-Lokaal-Sterk-mbt-woningsplits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Schriftelijke vragen - Mogelijkheden knooppunt Van Koersveldweg, Vleerboersweg en Zenderseweg (GBVVD)
              <text:span text:style-name="T3"/>
            </text:p>
            <text:p text:style-name="P7"/>
          </table:table-cell>
          <table:table-cell table:style-name="Table4.A2" office:value-type="string">
            <text:p text:style-name="P8">17-03-2023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162,31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Mogelijkheden-knooppunt-Van-Koersveldweg-Vleerboersweg-en-Zenderseweg-GBVV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Schriftelijke vragen -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29-03-2023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Ontwikkelingen-rondom-de-energietransit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Raadsbrief 27 - Beantwoording schriftelijke vragen fractie Keerpunt22 ontwikkelingen rondom de energietransitie
              <text:span text:style-name="T3"/>
            </text:p>
            <text:p text:style-name="P7"/>
          </table:table-cell>
          <table:table-cell table:style-name="Table4.A2" office:value-type="string">
            <text:p text:style-name="P8">20-04-2023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314,54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27-Beantwoording-schriftelijke-vragen-fractie-Keerpunt22-ontwikkelingen-rondom-de-energietransiti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Schriftelijke vragen fractie PvdA-CDA - Herbestemming Kerkgebouwen gemeente Tubbergen.doc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239,15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-PvdA-CDA-Herbestemming-Kerkgebouwen-gemeente-Tubbergen-doc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Raadsbrief 29 - Schriftelijke vragen Herbestemming kerkgebouwen gemeente Tubbergen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524,62 KB</text:p>
          </table:table-cell>
          <table:table-cell table:style-name="Table4.A2" office:value-type="string">
            <text:p text:style-name="P33">
              <text:a xlink:type="simple" xlink:href="https://bestuur.tubbergen.nl//Documenten/Raadsbrief-29-Schriftelijke-vragen-Herbestemming-kerkgebouwen-gemeente-Tubberg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Schriftelijke vragen fracties - Voortgang AZC Albergen.doc
              <text:span text:style-name="T3"/>
            </text:p>
            <text:p text:style-name="P7"/>
          </table:table-cell>
          <table:table-cell table:style-name="Table4.A2" office:value-type="string">
            <text:p text:style-name="P8">03-04-2023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123,30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fracties-Voortgang-AZC-Albergen-do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Raadsbrief 28 - Voortgang AZC Albergen
              <text:span text:style-name="T3"/>
            </text:p>
            <text:p text:style-name="P7"/>
          </table:table-cell>
          <table:table-cell table:style-name="Table4.A2" office:value-type="string">
            <text:p text:style-name="P8">02-05-2023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320,91 KB</text:p>
          </table:table-cell>
          <table:table-cell table:style-name="Table4.A2" office:value-type="string">
            <text:p text:style-name="P33">
              <text:a xlink:type="simple" xlink:href="https://bestuur.tubbergen.nl//Documenten/Raadsbrief-28-Voortgang-AZC-Albergen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Schriftelijke vragen CDA - Gevolgen privatiseren kwaliteitsborging door inwerkingtreding Wet kwaliteitsborging voor het bouwen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26-04-2023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122,21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Gevolgen-privatiseren-kwaliteitsborging-door-inwerkingtreding-Wet-kwaliteitsborging-voor-het-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Schriftelijke vragen PvdA - Glasrijk
              <text:span text:style-name="T3"/>
            </text:p>
            <text:p text:style-name="P7"/>
          </table:table-cell>
          <table:table-cell table:style-name="Table4.A2" office:value-type="string">
            <text:p text:style-name="P8">28-04-2023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169,42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PvdA-Glasrijk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Schriftelijke vragen CDA - Het PPLG en de kwaliteit van het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118,68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CDA-Het-PPLG-en-de-kwaliteit-van-het-oppervlaktewat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Schriftelijke vragen Keerpunt 22 - Voornemen van Kick Out Zwarte Piet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25-10-2023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191,76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Keerpunt-22-Voornemen-van-Kick-Out-Zwarte-Piet-voor-protest-in-Alber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Raadsbrief 73 - Beantwoording schriftelijke vragen Keerpunt22 Voornemen KOZP voor protest in Albergen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500,54 KB</text:p>
          </table:table-cell>
          <table:table-cell table:style-name="Table4.A2" office:value-type="string">
            <text:p text:style-name="P33">
              <text:a xlink:type="simple" xlink:href="https://bestuur.tubbergen.nl//Documenten/Raadsbrief-73-Beantwoording-schriftelijke-vragen-Keerpunt22-Voornemen-KOZP-voor-protest-in-Albergen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Schriftelijke vragen GemeentebelangenVVD -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26-10-2023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95,28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emeentebelangenVVD-Welstan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Schriftelijke vragen GBVVD - PvdA -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11-12-2023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97,71 KB</text:p>
          </table:table-cell>
          <table:table-cell table:style-name="Table4.A2" office:value-type="string">
            <text:p text:style-name="P33">
              <text:a xlink:type="simple" xlink:href="https://bestuur.tubbergen.nl//Documenten/Schriftelijke-vragen-GBVVD-PvdA-WOZ-en-gemeentelijke-belastingen-en-bezwaarmak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Raadsbrief 5 - Beantwoording schriftelijke vragen GBVVD-PvdA WOz en gemeentelijke belastingen en bezwaarmaking
              <text:span text:style-name="T3"/>
            </text:p>
            <text:p text:style-name="P7"/>
          </table:table-cell>
          <table:table-cell table:style-name="Table4.A2" office:value-type="string">
            <text:p text:style-name="P8">01-02-2024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318,89 KB</text:p>
          </table:table-cell>
          <table:table-cell table:style-name="Table4.A2" office:value-type="string">
            <text:p text:style-name="P33">
              <text:a xlink:type="simple" xlink:href="https://bestuur.tubbergen.nl//Documenten/Raadsbrief-5-Beantwoording-schriftelijke-vragen-GBVVD-PvdA-WOz-en-gemeentelijke-belastingen-en-bezwaarmaking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Raadsbrief 74 - Beantwoording vragen raadslid GemeentebelangenVVD over nut en noodzaak van Beeldkwaliteitsplannen en Nota Ruimtelijke kwaliteit en afschaffen toets welstand
              <text:span text:style-name="T3"/>
            </text:p>
            <text:p text:style-name="P7"/>
          </table:table-cell>
          <table:table-cell table:style-name="Table4.A2" office:value-type="string">
            <text:p text:style-name="P8">24-11-2023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237,78 KB</text:p>
          </table:table-cell>
          <table:table-cell table:style-name="Table4.A2" office:value-type="string">
            <text:p text:style-name="P33">
              <text:a xlink:type="simple" xlink:href="https://bestuur.tubbergen.nl//Documenten/Raadsbrief-74-Beantwoording-vragen-raadslid-GemeentebelangenVVD-over-nut-en-noodzaak-van-Beeldkwaliteitsplannen-en-Nota-Ruimtelijke-kwaliteit-en-afschaffen-toets-welstand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Raadsbrief 72 - Beantwoording schriftelijke vragen CDA PPLG en de waterkwaliteit van oppervlaktewater
              <text:span text:style-name="T3"/>
            </text:p>
            <text:p text:style-name="P7"/>
          </table:table-cell>
          <table:table-cell table:style-name="Table4.A2" office:value-type="string">
            <text:p text:style-name="P8">22-11-2023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5,73 MB</text:p>
          </table:table-cell>
          <table:table-cell table:style-name="Table4.A2" office:value-type="string">
            <text:p text:style-name="P33">
              <text:a xlink:type="simple" xlink:href="https://bestuur.tubbergen.nl//Documenten/Raadsbrief-72-Beantwoording-schriftelijke-vragen-CDA-PPLG-en-de-waterkwaliteit-van-oppervlaktewater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Raadsbrief 38 - Raadsvragen gevolgen Wkb
              <text:span text:style-name="T3"/>
            </text:p>
            <text:p text:style-name="P7"/>
          </table:table-cell>
          <table:table-cell table:style-name="Table4.A2" office:value-type="string">
            <text:p text:style-name="P8">30-05-2023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297,95 KB</text:p>
          </table:table-cell>
          <table:table-cell table:style-name="Table4.A2" office:value-type="string">
            <text:p text:style-name="P33">
              <text:a xlink:type="simple" xlink:href="https://bestuur.tubbergen.nl//Documenten/Raadsbrief-38-Raadsvragen-gevolgen-Wkb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1" meta:object-count="0" meta:page-count="4" meta:paragraph-count="165" meta:word-count="433" meta:character-count="3029" meta:non-whitespace-character-count="27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