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9" w:history="1">
        <w:r>
          <w:rPr>
            <w:rFonts w:ascii="Arial" w:hAnsi="Arial" w:eastAsia="Arial" w:cs="Arial"/>
            <w:color w:val="155CAA"/>
            <w:u w:val="single"/>
          </w:rPr>
          <w:t xml:space="preserve">1 2024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9"/>
      <w:r w:rsidRPr="00A448AC">
        <w:rPr>
          <w:rFonts w:ascii="Arial" w:hAnsi="Arial" w:cs="Arial"/>
          <w:b/>
          <w:bCs/>
          <w:color w:val="303F4C"/>
          <w:lang w:val="en-US"/>
        </w:rPr>
        <w:t>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 09:53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(28)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1 - Raadsinformatiebrief PPLG december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6,79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2 - Evaluatie Duurzaamheidsfonds Tubbergen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3 - Bestuurlijk Overleg Sociaal-economische Structuurversterking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729,61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4 - Aanpassing drempels Julianastraat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5 - Beantwoording schriftelijke vragen GBVVD-PvdA WOz en gemeentelijke belastingen en bezwaarmaking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318,89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6 - Poorttarieven afvalbrengpunt 2024 voor particulieren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270,58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7 - Jaarverslag 2023 en Uitvoeringsprogramma 2024 Noaberkracht Dinkelland Tubbergen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8 -Windbeleid en de overdracht van bevoegdheden procincie aan de gemeente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4,19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9 - Kaderbrief Primitieve begroting 2025 en Meerjarenraming 2026-2028 SON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375,49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10 - Aanpak Nationaal Isolatieprogramma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456,89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11 - Ontwikkelingenbrief SamenTwente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12 - Nutriënten Verontreinigde gebieden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482,97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13 - Decembercirculaire gemeentefonds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14 - Zienswijze tegen NRD voor de MER-procedure Nationaal Programma Ruimte voor Defensie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12,51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14 - Bijlage zoekgebied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15 - Zienswijze provinciale Omgevingsverordening en het Provinciaal Programma Energiestrategie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122,08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16 - Communicatie- en participatieplan en veiligheidsplan AZC Albergen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512,18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17 - Zienswijze namens NOT gemeenten op het NPLG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576,81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18 - Schriftelijke vragen - Vastlopend stroomnet/netcongestie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151,63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19 - Procesvoorstel Koersdocument en Actieprogramma Circulaire Economie Tubbergen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488,20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20 - Achtervangovereenkomst gemeente en Waarborgfonds Sociale Woningbouw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250,54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21 - Twentse Visie op sport en bewegen 2024-2027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484,06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22 - Raadsbrief met betrekking tot motie 'Lijst Bindend Advies Omgevingswet 1'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23 - VTH-milieutaken Omgevingsdienst Twente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24 - Reactie Nederlandse Spoorwegen op motie behoud rechtstreekse treinverbinding Enschede-Schiphol Airport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374,02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25 - Schriftelijke vragen waarderingsbijdrage voor jonge carnavalsvierders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241,59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26 - Aanbieding Kadernota 2025 Omgevingsdienst Twente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5,19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27 - Proforma bezwaarschrift aan prov. Overijssel overdracht van bevoegdheden Langeveen-Manderveen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bestuur.tubbergen.nl//Documenten/Raadsbrief-1-Raadsinformatiebrief-PPLG-december-2023.pdf" TargetMode="External" /><Relationship Id="rId27" Type="http://schemas.openxmlformats.org/officeDocument/2006/relationships/hyperlink" Target="https://bestuur.tubbergen.nl//Documenten/Raadsbrief-2-Evaluatie-Duurzaamheidsfonds-Tubbergen-2022.pdf" TargetMode="External" /><Relationship Id="rId28" Type="http://schemas.openxmlformats.org/officeDocument/2006/relationships/hyperlink" Target="https://bestuur.tubbergen.nl//Documenten/Raadsbrief-3-Bestuurlijk-Overleg-Sociaal-economische-Structuurversterking.pdf" TargetMode="External" /><Relationship Id="rId29" Type="http://schemas.openxmlformats.org/officeDocument/2006/relationships/hyperlink" Target="https://bestuur.tubbergen.nl//Documenten/Raadsbrief-4-Aanpassing-drempels-Julianastraat.pdf" TargetMode="External" /><Relationship Id="rId30" Type="http://schemas.openxmlformats.org/officeDocument/2006/relationships/hyperlink" Target="https://bestuur.tubbergen.nl//Documenten/Raadsbrief-5-Beantwoording-schriftelijke-vragen-GBVVD-PvdA-WOz-en-gemeentelijke-belastingen-en-bezwaarmaking.pdf" TargetMode="External" /><Relationship Id="rId31" Type="http://schemas.openxmlformats.org/officeDocument/2006/relationships/hyperlink" Target="https://bestuur.tubbergen.nl//Documenten/Raadsbrief-6-Poorttarieven-afvalbrengpunt-2024-voor-particulieren.pdf" TargetMode="External" /><Relationship Id="rId38" Type="http://schemas.openxmlformats.org/officeDocument/2006/relationships/hyperlink" Target="https://bestuur.tubbergen.nl//Documenten/Raadsbrief-7-Jaarverslag-2023-en-Uitvoeringsprogramma-2024-Noaberkracht-Dinkelland-Tubbergen.pdf" TargetMode="External" /><Relationship Id="rId39" Type="http://schemas.openxmlformats.org/officeDocument/2006/relationships/hyperlink" Target="https://bestuur.tubbergen.nl//Documenten/Raadsbrief-8-Windbeleid-en-de-overdracht-van-bevoegdheden-procincie-aan-de-gemeente-2.pdf" TargetMode="External" /><Relationship Id="rId40" Type="http://schemas.openxmlformats.org/officeDocument/2006/relationships/hyperlink" Target="https://bestuur.tubbergen.nl//Documenten/Raadsbrief-9-Kaderbrief-Primitieve-begroting-2025-en-Meerjarenraming-2026-2028-SON.pdf" TargetMode="External" /><Relationship Id="rId41" Type="http://schemas.openxmlformats.org/officeDocument/2006/relationships/hyperlink" Target="https://bestuur.tubbergen.nl//Documenten/Raadsbrief-10-Aanpak-Nationaal-Isolatieprogramma.pdf" TargetMode="External" /><Relationship Id="rId42" Type="http://schemas.openxmlformats.org/officeDocument/2006/relationships/hyperlink" Target="https://bestuur.tubbergen.nl//Documenten/Raadsbrief-11-Ontwikkelingenbrief-SamenTwente-2024.pdf" TargetMode="External" /><Relationship Id="rId43" Type="http://schemas.openxmlformats.org/officeDocument/2006/relationships/hyperlink" Target="https://bestuur.tubbergen.nl//Documenten/Raadsbrief-12-Nutrienten-Verontreinigde-gebieden.pdf" TargetMode="External" /><Relationship Id="rId44" Type="http://schemas.openxmlformats.org/officeDocument/2006/relationships/hyperlink" Target="https://bestuur.tubbergen.nl//Documenten/Raadsbrief-13-Decembercirculaire-gemeentefonds-2023.pdf" TargetMode="External" /><Relationship Id="rId45" Type="http://schemas.openxmlformats.org/officeDocument/2006/relationships/hyperlink" Target="https://bestuur.tubbergen.nl//Documenten/Raadsbrief-14-Zienswijze-tegen-NRD-voor-de-MER-procedure-Nationaal-Programma-Ruimte-voor-Defensie.pdf" TargetMode="External" /><Relationship Id="rId46" Type="http://schemas.openxmlformats.org/officeDocument/2006/relationships/hyperlink" Target="https://bestuur.tubbergen.nl//Documenten/Raadsbrief-14-Bijlage-zoekgebied.pdf" TargetMode="External" /><Relationship Id="rId47" Type="http://schemas.openxmlformats.org/officeDocument/2006/relationships/hyperlink" Target="https://bestuur.tubbergen.nl//Documenten/Raadsbrief-15-Zienswijze-provinciale-Omgevingsverordening-en-het-Provinciaal-Programma-Energiestrategie-geanonimiseerd.pdf" TargetMode="External" /><Relationship Id="rId48" Type="http://schemas.openxmlformats.org/officeDocument/2006/relationships/hyperlink" Target="https://bestuur.tubbergen.nl//Documenten/Raadsbrief-16-Communicatie-en-participatieplan-en-veiligheidsplan-AZC-Albergen.pdf" TargetMode="External" /><Relationship Id="rId49" Type="http://schemas.openxmlformats.org/officeDocument/2006/relationships/hyperlink" Target="https://bestuur.tubbergen.nl//Documenten/Raadsbrief-17-Zienswijze-namens-NOT-gemeenten-op-het-NPLG.pdf" TargetMode="External" /><Relationship Id="rId56" Type="http://schemas.openxmlformats.org/officeDocument/2006/relationships/hyperlink" Target="https://bestuur.tubbergen.nl//Documenten/Raadsbrief-18-Schriftelijke-vragen-Vastlopend-stroomnetnetcongestie.pdf" TargetMode="External" /><Relationship Id="rId57" Type="http://schemas.openxmlformats.org/officeDocument/2006/relationships/hyperlink" Target="https://bestuur.tubbergen.nl//Documenten/Raadsbrief-19-Procesvoorstel-Koersdocument-en-Actieprogramma-Circulaire-Economie-Tubbergen.pdf" TargetMode="External" /><Relationship Id="rId58" Type="http://schemas.openxmlformats.org/officeDocument/2006/relationships/hyperlink" Target="https://bestuur.tubbergen.nl//Documenten/Raadsbrief-20-Achtervangovereenkomst-gemeente-en-Waarborgfonds-Sociale-Woningbouw.pdf" TargetMode="External" /><Relationship Id="rId59" Type="http://schemas.openxmlformats.org/officeDocument/2006/relationships/hyperlink" Target="https://bestuur.tubbergen.nl//Documenten/Raadsbrief-21-Twentse-Visie-op-sport-en-bewegen-2024-2027-1.pdf" TargetMode="External" /><Relationship Id="rId60" Type="http://schemas.openxmlformats.org/officeDocument/2006/relationships/hyperlink" Target="https://bestuur.tubbergen.nl//Documenten/Raadsbrief-22-Raadsbrief-met-betrekking-tot-motie-Lijst-Bindend-Advies-Omgevingswet-1.pdf" TargetMode="External" /><Relationship Id="rId61" Type="http://schemas.openxmlformats.org/officeDocument/2006/relationships/hyperlink" Target="https://bestuur.tubbergen.nl//Documenten/Raadsbrief-23-VTH-milieutaken-Omgevingsdienst-Twente.pdf" TargetMode="External" /><Relationship Id="rId62" Type="http://schemas.openxmlformats.org/officeDocument/2006/relationships/hyperlink" Target="https://bestuur.tubbergen.nl//Documenten/Raadsbrief-24-Reactie-Nederlandse-Spoorwegen-op-motie-behoud-rechtstreekse-treinverbinding-Enschede-Schiphol-Airport.pdf" TargetMode="External" /><Relationship Id="rId63" Type="http://schemas.openxmlformats.org/officeDocument/2006/relationships/hyperlink" Target="https://bestuur.tubbergen.nl//Documenten/Raadsbrief-25-Schriftelijke-vragen-Waarderingsbijdrage-voor-jonge-carnavalsvierders.pdf" TargetMode="External" /><Relationship Id="rId64" Type="http://schemas.openxmlformats.org/officeDocument/2006/relationships/hyperlink" Target="https://bestuur.tubbergen.nl//Documenten/Raadsbrief-26-Aanbieding-Kadernota-2025-Omgevingsdienst-Twente.pdf" TargetMode="External" /><Relationship Id="rId65" Type="http://schemas.openxmlformats.org/officeDocument/2006/relationships/hyperlink" Target="https://bestuur.tubbergen.nl//Documenten/Raadsbrief-27-Proforma-bezwaarschrift-aan-prov-Overijssel-overdracht-van-bevoegdheden-Langeveen-Manderve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